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70"/>
        <w:gridCol w:w="3322"/>
      </w:tblGrid>
      <w:tr w:rsidR="00780F30" w:rsidRPr="00780F30" w:rsidTr="00780F30">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780F30" w:rsidRPr="00780F30" w:rsidRDefault="00780F30" w:rsidP="00780F30">
            <w:pPr>
              <w:spacing w:before="100" w:beforeAutospacing="1" w:after="100" w:afterAutospacing="1" w:line="240" w:lineRule="auto"/>
              <w:outlineLvl w:val="1"/>
              <w:rPr>
                <w:rFonts w:ascii="Times New Roman" w:eastAsia="Times New Roman" w:hAnsi="Times New Roman" w:cs="Times New Roman"/>
                <w:b/>
                <w:bCs/>
                <w:sz w:val="36"/>
                <w:szCs w:val="36"/>
                <w:lang w:eastAsia="ro-RO"/>
              </w:rPr>
            </w:pPr>
            <w:bookmarkStart w:id="0" w:name="_GoBack"/>
            <w:bookmarkEnd w:id="0"/>
            <w:r w:rsidRPr="00780F30">
              <w:rPr>
                <w:rFonts w:ascii="Times New Roman" w:eastAsia="Times New Roman" w:hAnsi="Times New Roman" w:cs="Times New Roman"/>
                <w:b/>
                <w:bCs/>
                <w:sz w:val="36"/>
                <w:szCs w:val="36"/>
                <w:lang w:eastAsia="ro-RO"/>
              </w:rPr>
              <w:t>HOTARARE GUVERN 225/2020</w:t>
            </w:r>
          </w:p>
        </w:tc>
        <w:tc>
          <w:tcPr>
            <w:tcW w:w="1800" w:type="pct"/>
            <w:tcBorders>
              <w:top w:val="outset" w:sz="6" w:space="0" w:color="auto"/>
              <w:left w:val="outset" w:sz="6" w:space="0" w:color="auto"/>
              <w:bottom w:val="outset" w:sz="6" w:space="0" w:color="auto"/>
              <w:right w:val="outset" w:sz="6" w:space="0" w:color="auto"/>
            </w:tcBorders>
            <w:vAlign w:val="center"/>
            <w:hideMark/>
          </w:tcPr>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Times New Roman" w:eastAsia="Times New Roman" w:hAnsi="Times New Roman" w:cs="Times New Roman"/>
                <w:b/>
                <w:bCs/>
                <w:i/>
                <w:iCs/>
                <w:sz w:val="24"/>
                <w:szCs w:val="24"/>
                <w:lang w:eastAsia="ro-RO"/>
              </w:rPr>
              <w:t>Vigoare</w:t>
            </w:r>
          </w:p>
        </w:tc>
      </w:tr>
      <w:tr w:rsidR="00780F30" w:rsidRPr="00780F30" w:rsidTr="00780F3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0F30" w:rsidRPr="00780F30" w:rsidRDefault="00780F30" w:rsidP="00780F30">
            <w:pPr>
              <w:spacing w:before="100" w:beforeAutospacing="1" w:after="100" w:afterAutospacing="1" w:line="240" w:lineRule="auto"/>
              <w:outlineLvl w:val="2"/>
              <w:rPr>
                <w:rFonts w:ascii="Times New Roman" w:eastAsia="Times New Roman" w:hAnsi="Times New Roman" w:cs="Times New Roman"/>
                <w:b/>
                <w:bCs/>
                <w:sz w:val="27"/>
                <w:szCs w:val="27"/>
                <w:lang w:eastAsia="ro-RO"/>
              </w:rPr>
            </w:pPr>
            <w:r w:rsidRPr="00780F30">
              <w:rPr>
                <w:rFonts w:ascii="Times New Roman" w:eastAsia="Times New Roman" w:hAnsi="Times New Roman" w:cs="Times New Roman"/>
                <w:b/>
                <w:bCs/>
                <w:sz w:val="27"/>
                <w:szCs w:val="27"/>
                <w:lang w:eastAsia="ro-RO"/>
              </w:rPr>
              <w:t xml:space="preserve">Emitent: Guvern </w:t>
            </w:r>
            <w:r w:rsidRPr="00780F30">
              <w:rPr>
                <w:rFonts w:ascii="Times New Roman" w:eastAsia="Times New Roman" w:hAnsi="Times New Roman" w:cs="Times New Roman"/>
                <w:b/>
                <w:bCs/>
                <w:sz w:val="27"/>
                <w:szCs w:val="27"/>
                <w:lang w:eastAsia="ro-RO"/>
              </w:rPr>
              <w:br/>
              <w:t>Domenii: Achizitii</w:t>
            </w:r>
          </w:p>
        </w:tc>
        <w:tc>
          <w:tcPr>
            <w:tcW w:w="0" w:type="auto"/>
            <w:tcBorders>
              <w:top w:val="outset" w:sz="6" w:space="0" w:color="auto"/>
              <w:left w:val="outset" w:sz="6" w:space="0" w:color="auto"/>
              <w:bottom w:val="outset" w:sz="6" w:space="0" w:color="auto"/>
              <w:right w:val="outset" w:sz="6" w:space="0" w:color="auto"/>
            </w:tcBorders>
            <w:vAlign w:val="center"/>
            <w:hideMark/>
          </w:tcPr>
          <w:p w:rsidR="00780F30" w:rsidRPr="00780F30" w:rsidRDefault="00780F30" w:rsidP="00780F30">
            <w:pPr>
              <w:spacing w:before="100" w:beforeAutospacing="1" w:after="100" w:afterAutospacing="1" w:line="240" w:lineRule="auto"/>
              <w:outlineLvl w:val="2"/>
              <w:rPr>
                <w:rFonts w:ascii="Times New Roman" w:eastAsia="Times New Roman" w:hAnsi="Times New Roman" w:cs="Times New Roman"/>
                <w:b/>
                <w:bCs/>
                <w:sz w:val="27"/>
                <w:szCs w:val="27"/>
                <w:lang w:eastAsia="ro-RO"/>
              </w:rPr>
            </w:pPr>
            <w:r w:rsidRPr="00780F30">
              <w:rPr>
                <w:rFonts w:ascii="Times New Roman" w:eastAsia="Times New Roman" w:hAnsi="Times New Roman" w:cs="Times New Roman"/>
                <w:b/>
                <w:bCs/>
                <w:sz w:val="27"/>
                <w:szCs w:val="27"/>
                <w:lang w:eastAsia="ro-RO"/>
              </w:rPr>
              <w:t>M.O. 270/2020</w:t>
            </w:r>
          </w:p>
        </w:tc>
      </w:tr>
      <w:tr w:rsidR="00780F30" w:rsidRPr="00780F30" w:rsidTr="00780F30">
        <w:trPr>
          <w:trHeight w:val="915"/>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Times New Roman" w:eastAsia="Times New Roman" w:hAnsi="Times New Roman" w:cs="Times New Roman"/>
                <w:sz w:val="24"/>
                <w:szCs w:val="24"/>
                <w:lang w:eastAsia="ro-RO"/>
              </w:rPr>
              <w:t>Hotarare privind modificarea Normelor metodologice pentru aplicarea Legii nr. 269/2004 privind acordarea unui ajutor financiar în vederea stimularii achizitionarii de calculatoare, aprobate prin Hotarârea Guvernului nr. 1.294/2004</w:t>
            </w:r>
          </w:p>
        </w:tc>
      </w:tr>
    </w:tbl>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20"/>
          <w:szCs w:val="24"/>
          <w:lang w:eastAsia="ro-RO"/>
        </w:rPr>
        <w:t>M.Of.Nr.270 din 1 aprilie 2020                    </w:t>
      </w:r>
      <w:hyperlink r:id="rId4" w:history="1">
        <w:r w:rsidRPr="00780F30">
          <w:rPr>
            <w:rFonts w:ascii="Courier New" w:eastAsia="Times New Roman" w:hAnsi="Courier New" w:cs="Courier New"/>
            <w:color w:val="0000FF"/>
            <w:sz w:val="20"/>
            <w:szCs w:val="24"/>
            <w:u w:val="single"/>
            <w:lang w:eastAsia="ro-RO"/>
          </w:rPr>
          <w:t>Sursa Act:Monitorul Oficial</w:t>
        </w:r>
      </w:hyperlink>
    </w:p>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Times New Roman" w:eastAsia="Times New Roman" w:hAnsi="Times New Roman" w:cs="Times New Roman"/>
          <w:sz w:val="24"/>
          <w:szCs w:val="24"/>
          <w:lang w:eastAsia="ro-RO"/>
        </w:rPr>
        <w:t> </w:t>
      </w:r>
    </w:p>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Times New Roman" w:eastAsia="Times New Roman" w:hAnsi="Times New Roman" w:cs="Times New Roman"/>
          <w:sz w:val="24"/>
          <w:szCs w:val="24"/>
          <w:lang w:eastAsia="ro-RO"/>
        </w:rPr>
        <w:t> </w:t>
      </w:r>
    </w:p>
    <w:p w:rsidR="00780F30" w:rsidRPr="00780F30" w:rsidRDefault="00780F30" w:rsidP="00780F30">
      <w:pPr>
        <w:spacing w:after="0" w:line="240" w:lineRule="auto"/>
        <w:jc w:val="center"/>
        <w:rPr>
          <w:rFonts w:ascii="Times New Roman" w:eastAsia="Times New Roman" w:hAnsi="Times New Roman" w:cs="Times New Roman"/>
          <w:sz w:val="24"/>
          <w:szCs w:val="24"/>
          <w:lang w:eastAsia="ro-RO"/>
        </w:rPr>
      </w:pPr>
      <w:r w:rsidRPr="00780F30">
        <w:rPr>
          <w:rFonts w:ascii="Courier New" w:eastAsia="Times New Roman" w:hAnsi="Courier New" w:cs="Courier New"/>
          <w:b/>
          <w:bCs/>
          <w:sz w:val="20"/>
          <w:lang w:eastAsia="ro-RO"/>
        </w:rPr>
        <w:t>HOTARÂRE Nr.225</w:t>
      </w:r>
      <w:r w:rsidRPr="00780F30">
        <w:rPr>
          <w:rFonts w:ascii="Courier New" w:eastAsia="Times New Roman" w:hAnsi="Courier New" w:cs="Courier New"/>
          <w:b/>
          <w:bCs/>
          <w:sz w:val="20"/>
          <w:szCs w:val="15"/>
          <w:lang w:eastAsia="ro-RO"/>
        </w:rPr>
        <w:br/>
      </w:r>
      <w:r w:rsidRPr="00780F30">
        <w:rPr>
          <w:rFonts w:ascii="Courier New" w:eastAsia="Times New Roman" w:hAnsi="Courier New" w:cs="Courier New"/>
          <w:b/>
          <w:bCs/>
          <w:sz w:val="20"/>
          <w:lang w:eastAsia="ro-RO"/>
        </w:rPr>
        <w:t>privind modificarea Normelor metodologice pentru aplicarea Legii nr. 269/2004</w:t>
      </w:r>
    </w:p>
    <w:p w:rsidR="00780F30" w:rsidRPr="00780F30" w:rsidRDefault="00780F30" w:rsidP="00780F30">
      <w:pPr>
        <w:spacing w:after="0" w:line="240" w:lineRule="auto"/>
        <w:jc w:val="center"/>
        <w:rPr>
          <w:rFonts w:ascii="Times New Roman" w:eastAsia="Times New Roman" w:hAnsi="Times New Roman" w:cs="Times New Roman"/>
          <w:sz w:val="24"/>
          <w:szCs w:val="24"/>
          <w:lang w:eastAsia="ro-RO"/>
        </w:rPr>
      </w:pPr>
      <w:r w:rsidRPr="00780F30">
        <w:rPr>
          <w:rFonts w:ascii="Courier New" w:eastAsia="Times New Roman" w:hAnsi="Courier New" w:cs="Courier New"/>
          <w:b/>
          <w:bCs/>
          <w:sz w:val="20"/>
          <w:lang w:eastAsia="ro-RO"/>
        </w:rPr>
        <w:t xml:space="preserve"> privind acordarea unui ajutor financiar în vederea stimularii achizitionarii </w:t>
      </w:r>
    </w:p>
    <w:p w:rsidR="00780F30" w:rsidRPr="00780F30" w:rsidRDefault="00780F30" w:rsidP="00780F30">
      <w:pPr>
        <w:spacing w:after="0" w:line="240" w:lineRule="auto"/>
        <w:jc w:val="center"/>
        <w:rPr>
          <w:rFonts w:ascii="Times New Roman" w:eastAsia="Times New Roman" w:hAnsi="Times New Roman" w:cs="Times New Roman"/>
          <w:sz w:val="24"/>
          <w:szCs w:val="24"/>
          <w:lang w:eastAsia="ro-RO"/>
        </w:rPr>
      </w:pPr>
      <w:r w:rsidRPr="00780F30">
        <w:rPr>
          <w:rFonts w:ascii="Courier New" w:eastAsia="Times New Roman" w:hAnsi="Courier New" w:cs="Courier New"/>
          <w:b/>
          <w:bCs/>
          <w:sz w:val="20"/>
          <w:lang w:eastAsia="ro-RO"/>
        </w:rPr>
        <w:t>de calculatoare, aprobate prin Hotarârea Guvernului nr. 1.294/2004</w:t>
      </w:r>
    </w:p>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Times New Roman" w:eastAsia="Times New Roman" w:hAnsi="Times New Roman" w:cs="Times New Roman"/>
          <w:sz w:val="24"/>
          <w:szCs w:val="24"/>
          <w:lang w:eastAsia="ro-RO"/>
        </w:rPr>
        <w:t> </w:t>
      </w:r>
    </w:p>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Times New Roman" w:eastAsia="Times New Roman" w:hAnsi="Times New Roman" w:cs="Times New Roman"/>
          <w:sz w:val="24"/>
          <w:szCs w:val="24"/>
          <w:lang w:eastAsia="ro-RO"/>
        </w:rPr>
        <w:t> </w:t>
      </w:r>
    </w:p>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Times New Roman" w:eastAsia="Times New Roman" w:hAnsi="Times New Roman" w:cs="Times New Roman"/>
          <w:sz w:val="24"/>
          <w:szCs w:val="24"/>
          <w:lang w:eastAsia="ro-RO"/>
        </w:rPr>
        <w:t> </w:t>
      </w:r>
    </w:p>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20"/>
          <w:szCs w:val="15"/>
          <w:lang w:eastAsia="ro-RO"/>
        </w:rPr>
        <w:t xml:space="preserve">   În temeiul </w:t>
      </w:r>
      <w:hyperlink r:id="rId5" w:anchor="108" w:history="1">
        <w:r w:rsidRPr="00780F30">
          <w:rPr>
            <w:rFonts w:ascii="Courier New" w:eastAsia="Times New Roman" w:hAnsi="Courier New" w:cs="Courier New"/>
            <w:color w:val="0000FF"/>
            <w:sz w:val="20"/>
            <w:u w:val="single"/>
            <w:lang w:eastAsia="ro-RO"/>
          </w:rPr>
          <w:t>art. 108</w:t>
        </w:r>
      </w:hyperlink>
      <w:r w:rsidRPr="00780F30">
        <w:rPr>
          <w:rFonts w:ascii="Courier New" w:eastAsia="Times New Roman" w:hAnsi="Courier New" w:cs="Courier New"/>
          <w:sz w:val="20"/>
          <w:szCs w:val="15"/>
          <w:lang w:eastAsia="ro-RO"/>
        </w:rPr>
        <w:t xml:space="preserve"> din Constitutia României, republicata, si al art. 10 alin. (2) din Legea </w:t>
      </w:r>
      <w:hyperlink r:id="rId6" w:history="1">
        <w:r w:rsidRPr="00780F30">
          <w:rPr>
            <w:rFonts w:ascii="Courier New" w:eastAsia="Times New Roman" w:hAnsi="Courier New" w:cs="Courier New"/>
            <w:color w:val="0000FF"/>
            <w:sz w:val="20"/>
            <w:u w:val="single"/>
            <w:lang w:eastAsia="ro-RO"/>
          </w:rPr>
          <w:t>nr. 269/2004</w:t>
        </w:r>
      </w:hyperlink>
      <w:r w:rsidRPr="00780F30">
        <w:rPr>
          <w:rFonts w:ascii="Courier New" w:eastAsia="Times New Roman" w:hAnsi="Courier New" w:cs="Courier New"/>
          <w:sz w:val="20"/>
          <w:szCs w:val="15"/>
          <w:lang w:eastAsia="ro-RO"/>
        </w:rPr>
        <w:t xml:space="preserve"> privind acordarea unui ajutor financiar în vederea stimularii achizitionarii de calculatoare, cu modificarile si completarile ulterioare,</w:t>
      </w:r>
    </w:p>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Times New Roman" w:eastAsia="Times New Roman" w:hAnsi="Times New Roman" w:cs="Times New Roman"/>
          <w:sz w:val="24"/>
          <w:szCs w:val="24"/>
          <w:lang w:eastAsia="ro-RO"/>
        </w:rPr>
        <w:t> </w:t>
      </w:r>
    </w:p>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20"/>
          <w:szCs w:val="15"/>
          <w:lang w:eastAsia="ro-RO"/>
        </w:rPr>
        <w:t xml:space="preserve">   </w:t>
      </w:r>
      <w:r w:rsidRPr="00780F30">
        <w:rPr>
          <w:rFonts w:ascii="Courier New" w:eastAsia="Times New Roman" w:hAnsi="Courier New" w:cs="Courier New"/>
          <w:b/>
          <w:bCs/>
          <w:sz w:val="20"/>
          <w:lang w:eastAsia="ro-RO"/>
        </w:rPr>
        <w:t xml:space="preserve">Guvernul României </w:t>
      </w:r>
      <w:r w:rsidRPr="00780F30">
        <w:rPr>
          <w:rFonts w:ascii="Courier New" w:eastAsia="Times New Roman" w:hAnsi="Courier New" w:cs="Courier New"/>
          <w:sz w:val="20"/>
          <w:szCs w:val="15"/>
          <w:lang w:eastAsia="ro-RO"/>
        </w:rPr>
        <w:t>adopta prezenta hotarâre.</w:t>
      </w:r>
    </w:p>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Times New Roman" w:eastAsia="Times New Roman" w:hAnsi="Times New Roman" w:cs="Times New Roman"/>
          <w:sz w:val="24"/>
          <w:szCs w:val="24"/>
          <w:lang w:eastAsia="ro-RO"/>
        </w:rPr>
        <w:t> </w:t>
      </w:r>
    </w:p>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b/>
          <w:bCs/>
          <w:sz w:val="20"/>
          <w:lang w:eastAsia="ro-RO"/>
        </w:rPr>
        <w:t>   Articol unic.</w:t>
      </w:r>
      <w:r w:rsidRPr="00780F30">
        <w:rPr>
          <w:rFonts w:ascii="Courier New" w:eastAsia="Times New Roman" w:hAnsi="Courier New" w:cs="Courier New"/>
          <w:sz w:val="20"/>
          <w:szCs w:val="15"/>
          <w:lang w:eastAsia="ro-RO"/>
        </w:rPr>
        <w:t xml:space="preserve"> </w:t>
      </w:r>
      <w:r w:rsidRPr="00780F30">
        <w:rPr>
          <w:rFonts w:ascii="Courier New" w:eastAsia="Times New Roman" w:hAnsi="Courier New" w:cs="Courier New"/>
          <w:b/>
          <w:bCs/>
          <w:sz w:val="20"/>
          <w:lang w:eastAsia="ro-RO"/>
        </w:rPr>
        <w:t xml:space="preserve">- Normele metodologice pentru aplicarea Legii </w:t>
      </w:r>
      <w:hyperlink r:id="rId7" w:history="1">
        <w:r w:rsidRPr="00780F30">
          <w:rPr>
            <w:rFonts w:ascii="Courier New" w:eastAsia="Times New Roman" w:hAnsi="Courier New" w:cs="Courier New"/>
            <w:b/>
            <w:bCs/>
            <w:color w:val="000000"/>
            <w:sz w:val="20"/>
            <w:u w:val="single"/>
            <w:lang w:eastAsia="ro-RO"/>
          </w:rPr>
          <w:t>nr. 269/2004</w:t>
        </w:r>
      </w:hyperlink>
      <w:r w:rsidRPr="00780F30">
        <w:rPr>
          <w:rFonts w:ascii="Courier New" w:eastAsia="Times New Roman" w:hAnsi="Courier New" w:cs="Courier New"/>
          <w:b/>
          <w:bCs/>
          <w:sz w:val="20"/>
          <w:lang w:eastAsia="ro-RO"/>
        </w:rPr>
        <w:t xml:space="preserve"> privind acordarea unui ajutor financiar în vederea stimularii achizitionarii de calculatoare, aprobate prin </w:t>
      </w:r>
      <w:r w:rsidRPr="00780F30">
        <w:rPr>
          <w:rFonts w:ascii="Courier New" w:eastAsia="Times New Roman" w:hAnsi="Courier New" w:cs="Courier New"/>
          <w:b/>
          <w:bCs/>
          <w:color w:val="0000FF"/>
          <w:sz w:val="20"/>
          <w:lang w:eastAsia="ro-RO"/>
        </w:rPr>
        <w:t>Hotarârea Guvernului</w:t>
      </w:r>
      <w:r w:rsidRPr="00780F30">
        <w:rPr>
          <w:rFonts w:ascii="Courier New" w:eastAsia="Times New Roman" w:hAnsi="Courier New" w:cs="Courier New"/>
          <w:b/>
          <w:bCs/>
          <w:sz w:val="20"/>
          <w:lang w:eastAsia="ro-RO"/>
        </w:rPr>
        <w:t xml:space="preserve"> </w:t>
      </w:r>
      <w:hyperlink r:id="rId8" w:history="1">
        <w:r w:rsidRPr="00780F30">
          <w:rPr>
            <w:rFonts w:ascii="Courier New" w:eastAsia="Times New Roman" w:hAnsi="Courier New" w:cs="Courier New"/>
            <w:b/>
            <w:bCs/>
            <w:color w:val="0000FF"/>
            <w:sz w:val="20"/>
            <w:u w:val="single"/>
            <w:lang w:eastAsia="ro-RO"/>
          </w:rPr>
          <w:t>nr. 1.294/2004</w:t>
        </w:r>
      </w:hyperlink>
      <w:r w:rsidRPr="00780F30">
        <w:rPr>
          <w:rFonts w:ascii="Courier New" w:eastAsia="Times New Roman" w:hAnsi="Courier New" w:cs="Courier New"/>
          <w:b/>
          <w:bCs/>
          <w:sz w:val="20"/>
          <w:lang w:eastAsia="ro-RO"/>
        </w:rPr>
        <w:t>, publicata în Monitorul Oficial al României, Partea I, nr. 794 din 27 august 2004, cu modificarile si completarile ulterioare, se modifica dupa cum urmeaza:</w:t>
      </w:r>
      <w:r w:rsidRPr="00780F30">
        <w:rPr>
          <w:rFonts w:ascii="Courier New" w:eastAsia="Times New Roman" w:hAnsi="Courier New" w:cs="Courier New"/>
          <w:b/>
          <w:bCs/>
          <w:sz w:val="20"/>
          <w:szCs w:val="15"/>
          <w:lang w:eastAsia="ro-RO"/>
        </w:rPr>
        <w:br/>
      </w:r>
      <w:r w:rsidRPr="00780F30">
        <w:rPr>
          <w:rFonts w:ascii="Courier New" w:eastAsia="Times New Roman" w:hAnsi="Courier New" w:cs="Courier New"/>
          <w:b/>
          <w:bCs/>
          <w:sz w:val="20"/>
          <w:lang w:eastAsia="ro-RO"/>
        </w:rPr>
        <w:t>   1. La articolul 1, alineatul (2) va avea urmatorul cuprins:</w:t>
      </w:r>
      <w:r w:rsidRPr="00780F30">
        <w:rPr>
          <w:rFonts w:ascii="Courier New" w:eastAsia="Times New Roman" w:hAnsi="Courier New" w:cs="Courier New"/>
          <w:sz w:val="20"/>
          <w:szCs w:val="15"/>
          <w:lang w:eastAsia="ro-RO"/>
        </w:rPr>
        <w:br/>
        <w:t xml:space="preserve">   (2) Configuratia minima recomandata a calculatoarelor pentru achizitionarea carora se acorda ajutor financiar potrivit Legii </w:t>
      </w:r>
      <w:hyperlink r:id="rId9" w:history="1">
        <w:r w:rsidRPr="00780F30">
          <w:rPr>
            <w:rFonts w:ascii="Courier New" w:eastAsia="Times New Roman" w:hAnsi="Courier New" w:cs="Courier New"/>
            <w:color w:val="0000FF"/>
            <w:sz w:val="20"/>
            <w:u w:val="single"/>
            <w:lang w:eastAsia="ro-RO"/>
          </w:rPr>
          <w:t>nr. 269/2004</w:t>
        </w:r>
      </w:hyperlink>
      <w:r w:rsidRPr="00780F30">
        <w:rPr>
          <w:rFonts w:ascii="Courier New" w:eastAsia="Times New Roman" w:hAnsi="Courier New" w:cs="Courier New"/>
          <w:sz w:val="20"/>
          <w:szCs w:val="15"/>
          <w:lang w:eastAsia="ro-RO"/>
        </w:rPr>
        <w:t>, cu modificarile si completarile ulterioare, este urmatoarea:</w:t>
      </w:r>
    </w:p>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20"/>
          <w:szCs w:val="15"/>
          <w:lang w:eastAsia="ro-RO"/>
        </w:rPr>
        <w:t>   a) pentru desktop - procesor Dual Core sau echivalent; FSB minimum 800 MHz; frecventa procesor minimum 2.300 MHz; HDD minimum 250 GB; RAM tip DDR3 minimum 4 GB; unitate DVD; monitor LCD minimum 17“; tastatura, mouse optic;</w:t>
      </w:r>
    </w:p>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20"/>
          <w:szCs w:val="15"/>
          <w:lang w:eastAsia="ro-RO"/>
        </w:rPr>
        <w:t>   b) pentru laptop - procesor minimum Dual Core sau echivalent; frecventa procesor minimum 2.000 MHz; RAM tip DDR3 minimum 4 GB; HDD minimum 250 GB; diagonala minimum 15“; rezolutie minimum 1.366 x 768; DVD;</w:t>
      </w:r>
    </w:p>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20"/>
          <w:szCs w:val="15"/>
          <w:lang w:eastAsia="ro-RO"/>
        </w:rPr>
        <w:t>   c) pentru netbook sau echivalent - procesor Intel Atom sau echivalent; tip procesor minimum N450 sau echivalent; HDD SATA minimum 250 GB; RAM DDR3 minimum 1 GB; diagonala minimum 10“.</w:t>
      </w:r>
      <w:r w:rsidRPr="00780F30">
        <w:rPr>
          <w:rFonts w:ascii="Courier New" w:eastAsia="Times New Roman" w:hAnsi="Courier New" w:cs="Courier New"/>
          <w:sz w:val="20"/>
          <w:szCs w:val="15"/>
          <w:lang w:eastAsia="ro-RO"/>
        </w:rPr>
        <w:br/>
      </w:r>
      <w:r w:rsidRPr="00780F30">
        <w:rPr>
          <w:rFonts w:ascii="Courier New" w:eastAsia="Times New Roman" w:hAnsi="Courier New" w:cs="Courier New"/>
          <w:b/>
          <w:bCs/>
          <w:sz w:val="20"/>
          <w:lang w:eastAsia="ro-RO"/>
        </w:rPr>
        <w:t>   2. Anexele nr. 1 si 3 se modifica si se inlocuiesc cu anexele nr. 1 si 2 la prezenta hotarâre.</w:t>
      </w:r>
    </w:p>
    <w:p w:rsidR="00780F30" w:rsidRPr="00780F30" w:rsidRDefault="00780F30" w:rsidP="00780F30">
      <w:pPr>
        <w:spacing w:after="0" w:line="240" w:lineRule="auto"/>
        <w:jc w:val="center"/>
        <w:rPr>
          <w:rFonts w:ascii="Times New Roman" w:eastAsia="Times New Roman" w:hAnsi="Times New Roman" w:cs="Times New Roman"/>
          <w:b/>
          <w:bCs/>
          <w:sz w:val="24"/>
          <w:szCs w:val="24"/>
          <w:lang w:eastAsia="ro-RO"/>
        </w:rPr>
      </w:pPr>
      <w:r w:rsidRPr="00780F30">
        <w:rPr>
          <w:rFonts w:ascii="Times New Roman" w:eastAsia="Times New Roman" w:hAnsi="Times New Roman" w:cs="Times New Roman"/>
          <w:sz w:val="24"/>
          <w:szCs w:val="24"/>
          <w:lang w:eastAsia="ro-RO"/>
        </w:rPr>
        <w:br/>
        <w:t>PRIM-MINISTRU</w:t>
      </w:r>
      <w:r w:rsidRPr="00780F30">
        <w:rPr>
          <w:rFonts w:ascii="Times New Roman" w:eastAsia="Times New Roman" w:hAnsi="Times New Roman" w:cs="Times New Roman"/>
          <w:sz w:val="24"/>
          <w:szCs w:val="24"/>
          <w:lang w:eastAsia="ro-RO"/>
        </w:rPr>
        <w:br/>
      </w:r>
      <w:r w:rsidRPr="00780F30">
        <w:rPr>
          <w:rFonts w:ascii="Times New Roman" w:eastAsia="Times New Roman" w:hAnsi="Times New Roman" w:cs="Times New Roman"/>
          <w:b/>
          <w:bCs/>
          <w:sz w:val="24"/>
          <w:szCs w:val="24"/>
          <w:lang w:eastAsia="ro-RO"/>
        </w:rPr>
        <w:t>LUDOVIC ORBAN</w:t>
      </w:r>
    </w:p>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Times New Roman" w:eastAsia="Times New Roman" w:hAnsi="Times New Roman" w:cs="Times New Roman"/>
          <w:sz w:val="24"/>
          <w:szCs w:val="24"/>
          <w:lang w:eastAsia="ro-RO"/>
        </w:rPr>
        <w:t> </w:t>
      </w:r>
    </w:p>
    <w:p w:rsidR="00780F30" w:rsidRPr="00780F30" w:rsidRDefault="00780F30" w:rsidP="00780F30">
      <w:pPr>
        <w:spacing w:after="0" w:line="240" w:lineRule="auto"/>
        <w:jc w:val="center"/>
        <w:rPr>
          <w:rFonts w:ascii="Times New Roman" w:eastAsia="Times New Roman" w:hAnsi="Times New Roman" w:cs="Times New Roman"/>
          <w:sz w:val="24"/>
          <w:szCs w:val="24"/>
          <w:lang w:eastAsia="ro-RO"/>
        </w:rPr>
      </w:pPr>
      <w:r w:rsidRPr="00780F30">
        <w:rPr>
          <w:rFonts w:ascii="Times New Roman" w:eastAsia="Times New Roman" w:hAnsi="Times New Roman" w:cs="Times New Roman"/>
          <w:sz w:val="24"/>
          <w:szCs w:val="24"/>
          <w:lang w:eastAsia="ro-RO"/>
        </w:rPr>
        <w:t>                              Contrasemneaza:</w:t>
      </w:r>
      <w:r w:rsidRPr="00780F30">
        <w:rPr>
          <w:rFonts w:ascii="Times New Roman" w:eastAsia="Times New Roman" w:hAnsi="Times New Roman" w:cs="Times New Roman"/>
          <w:sz w:val="24"/>
          <w:szCs w:val="24"/>
          <w:lang w:eastAsia="ro-RO"/>
        </w:rPr>
        <w:br/>
        <w:t>                               Ministrul educatiei si cercetarii,</w:t>
      </w:r>
      <w:r w:rsidRPr="00780F30">
        <w:rPr>
          <w:rFonts w:ascii="Times New Roman" w:eastAsia="Times New Roman" w:hAnsi="Times New Roman" w:cs="Times New Roman"/>
          <w:sz w:val="24"/>
          <w:szCs w:val="24"/>
          <w:lang w:eastAsia="ro-RO"/>
        </w:rPr>
        <w:br/>
        <w:t xml:space="preserve">                               </w:t>
      </w:r>
      <w:r w:rsidRPr="00780F30">
        <w:rPr>
          <w:rFonts w:ascii="Times New Roman" w:eastAsia="Times New Roman" w:hAnsi="Times New Roman" w:cs="Times New Roman"/>
          <w:b/>
          <w:bCs/>
          <w:sz w:val="24"/>
          <w:szCs w:val="24"/>
          <w:lang w:eastAsia="ro-RO"/>
        </w:rPr>
        <w:t>Cristina Monica Anisie</w:t>
      </w:r>
      <w:r w:rsidRPr="00780F30">
        <w:rPr>
          <w:rFonts w:ascii="Times New Roman" w:eastAsia="Times New Roman" w:hAnsi="Times New Roman" w:cs="Times New Roman"/>
          <w:b/>
          <w:bCs/>
          <w:sz w:val="24"/>
          <w:szCs w:val="24"/>
          <w:lang w:eastAsia="ro-RO"/>
        </w:rPr>
        <w:br/>
      </w:r>
      <w:r w:rsidRPr="00780F30">
        <w:rPr>
          <w:rFonts w:ascii="Times New Roman" w:eastAsia="Times New Roman" w:hAnsi="Times New Roman" w:cs="Times New Roman"/>
          <w:sz w:val="24"/>
          <w:szCs w:val="24"/>
          <w:lang w:eastAsia="ro-RO"/>
        </w:rPr>
        <w:lastRenderedPageBreak/>
        <w:t>                                 Ministrul finantelor publice,</w:t>
      </w:r>
      <w:r w:rsidRPr="00780F30">
        <w:rPr>
          <w:rFonts w:ascii="Times New Roman" w:eastAsia="Times New Roman" w:hAnsi="Times New Roman" w:cs="Times New Roman"/>
          <w:sz w:val="24"/>
          <w:szCs w:val="24"/>
          <w:lang w:eastAsia="ro-RO"/>
        </w:rPr>
        <w:br/>
        <w:t xml:space="preserve">                              </w:t>
      </w:r>
      <w:r w:rsidRPr="00780F30">
        <w:rPr>
          <w:rFonts w:ascii="Times New Roman" w:eastAsia="Times New Roman" w:hAnsi="Times New Roman" w:cs="Times New Roman"/>
          <w:b/>
          <w:bCs/>
          <w:sz w:val="24"/>
          <w:szCs w:val="24"/>
          <w:lang w:eastAsia="ro-RO"/>
        </w:rPr>
        <w:t>Vasile-Florin Cîtu</w:t>
      </w:r>
    </w:p>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Times New Roman" w:eastAsia="Times New Roman" w:hAnsi="Times New Roman" w:cs="Times New Roman"/>
          <w:sz w:val="24"/>
          <w:szCs w:val="24"/>
          <w:lang w:eastAsia="ro-RO"/>
        </w:rPr>
        <w:t> </w:t>
      </w:r>
    </w:p>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Times New Roman" w:eastAsia="Times New Roman" w:hAnsi="Times New Roman" w:cs="Times New Roman"/>
          <w:sz w:val="24"/>
          <w:szCs w:val="24"/>
          <w:lang w:eastAsia="ro-RO"/>
        </w:rPr>
        <w:t>   Bucuresti, 26 martie 2020.</w:t>
      </w:r>
      <w:r w:rsidRPr="00780F30">
        <w:rPr>
          <w:rFonts w:ascii="Times New Roman" w:eastAsia="Times New Roman" w:hAnsi="Times New Roman" w:cs="Times New Roman"/>
          <w:sz w:val="24"/>
          <w:szCs w:val="24"/>
          <w:lang w:eastAsia="ro-RO"/>
        </w:rPr>
        <w:br/>
        <w:t>   Nr. 225.</w:t>
      </w:r>
    </w:p>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Times New Roman" w:eastAsia="Times New Roman" w:hAnsi="Times New Roman" w:cs="Times New Roman"/>
          <w:sz w:val="24"/>
          <w:szCs w:val="24"/>
          <w:lang w:eastAsia="ro-RO"/>
        </w:rPr>
        <w:t> </w:t>
      </w:r>
    </w:p>
    <w:p w:rsidR="00780F30" w:rsidRPr="00780F30" w:rsidRDefault="00780F30" w:rsidP="00780F30">
      <w:pPr>
        <w:spacing w:after="0" w:line="240" w:lineRule="auto"/>
        <w:jc w:val="right"/>
        <w:rPr>
          <w:rFonts w:ascii="Times New Roman" w:eastAsia="Times New Roman" w:hAnsi="Times New Roman" w:cs="Times New Roman"/>
          <w:sz w:val="24"/>
          <w:szCs w:val="24"/>
          <w:lang w:eastAsia="ro-RO"/>
        </w:rPr>
      </w:pPr>
      <w:r w:rsidRPr="00780F30">
        <w:rPr>
          <w:rFonts w:ascii="Times New Roman" w:eastAsia="Times New Roman" w:hAnsi="Times New Roman" w:cs="Times New Roman"/>
          <w:b/>
          <w:bCs/>
          <w:sz w:val="24"/>
          <w:szCs w:val="24"/>
          <w:lang w:eastAsia="ro-RO"/>
        </w:rPr>
        <w:t>ANEXA Nr. 1</w:t>
      </w:r>
      <w:r w:rsidRPr="00780F30">
        <w:rPr>
          <w:rFonts w:ascii="Times New Roman" w:eastAsia="Times New Roman" w:hAnsi="Times New Roman" w:cs="Times New Roman"/>
          <w:b/>
          <w:bCs/>
          <w:sz w:val="24"/>
          <w:szCs w:val="24"/>
          <w:lang w:eastAsia="ro-RO"/>
        </w:rPr>
        <w:br/>
        <w:t xml:space="preserve">(Anexa nr. 1 </w:t>
      </w:r>
    </w:p>
    <w:p w:rsidR="00780F30" w:rsidRPr="00780F30" w:rsidRDefault="00780F30" w:rsidP="00780F30">
      <w:pPr>
        <w:spacing w:after="0" w:line="240" w:lineRule="auto"/>
        <w:jc w:val="right"/>
        <w:rPr>
          <w:rFonts w:ascii="Times New Roman" w:eastAsia="Times New Roman" w:hAnsi="Times New Roman" w:cs="Times New Roman"/>
          <w:sz w:val="24"/>
          <w:szCs w:val="24"/>
          <w:lang w:eastAsia="ro-RO"/>
        </w:rPr>
      </w:pPr>
      <w:r w:rsidRPr="00780F30">
        <w:rPr>
          <w:rFonts w:ascii="Times New Roman" w:eastAsia="Times New Roman" w:hAnsi="Times New Roman" w:cs="Times New Roman"/>
          <w:b/>
          <w:bCs/>
          <w:sz w:val="24"/>
          <w:szCs w:val="24"/>
          <w:lang w:eastAsia="ro-RO"/>
        </w:rPr>
        <w:t>la normele metodologice)</w:t>
      </w:r>
    </w:p>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Times New Roman" w:eastAsia="Times New Roman" w:hAnsi="Times New Roman" w:cs="Times New Roman"/>
          <w:sz w:val="24"/>
          <w:szCs w:val="24"/>
          <w:lang w:eastAsia="ro-RO"/>
        </w:rPr>
        <w:t> </w:t>
      </w:r>
    </w:p>
    <w:p w:rsidR="00780F30" w:rsidRPr="00780F30" w:rsidRDefault="00780F30" w:rsidP="00780F30">
      <w:pPr>
        <w:spacing w:after="0" w:line="240" w:lineRule="auto"/>
        <w:jc w:val="center"/>
        <w:rPr>
          <w:rFonts w:ascii="Times New Roman" w:eastAsia="Times New Roman" w:hAnsi="Times New Roman" w:cs="Times New Roman"/>
          <w:sz w:val="24"/>
          <w:szCs w:val="24"/>
          <w:lang w:eastAsia="ro-RO"/>
        </w:rPr>
      </w:pPr>
      <w:r w:rsidRPr="00780F30">
        <w:rPr>
          <w:rFonts w:ascii="Times New Roman" w:eastAsia="Times New Roman" w:hAnsi="Times New Roman" w:cs="Times New Roman"/>
          <w:b/>
          <w:bCs/>
          <w:sz w:val="24"/>
          <w:szCs w:val="24"/>
          <w:lang w:eastAsia="ro-RO"/>
        </w:rPr>
        <w:t>CALENDARUL</w:t>
      </w:r>
      <w:r w:rsidRPr="00780F30">
        <w:rPr>
          <w:rFonts w:ascii="Times New Roman" w:eastAsia="Times New Roman" w:hAnsi="Times New Roman" w:cs="Times New Roman"/>
          <w:b/>
          <w:bCs/>
          <w:sz w:val="24"/>
          <w:szCs w:val="24"/>
          <w:lang w:eastAsia="ro-RO"/>
        </w:rPr>
        <w:br/>
        <w:t>pentru acordarea unui ajutor financiar în vederea achizitionarii de calculatoare începând cu anul 2020</w:t>
      </w:r>
      <w:r w:rsidRPr="00780F30">
        <w:rPr>
          <w:rFonts w:ascii="Times New Roman" w:eastAsia="Times New Roman" w:hAnsi="Times New Roman" w:cs="Times New Roman"/>
          <w:b/>
          <w:bCs/>
          <w:sz w:val="24"/>
          <w:szCs w:val="24"/>
          <w:lang w:eastAsia="ro-RO"/>
        </w:rPr>
        <w:br/>
      </w:r>
      <w:r w:rsidRPr="00780F30">
        <w:rPr>
          <w:rFonts w:ascii="Times New Roman" w:eastAsia="Times New Roman" w:hAnsi="Times New Roman" w:cs="Times New Roman"/>
          <w:sz w:val="24"/>
          <w:szCs w:val="24"/>
          <w:lang w:eastAsia="ro-RO"/>
        </w:rPr>
        <w:br/>
      </w:r>
    </w:p>
    <w:tbl>
      <w:tblPr>
        <w:tblW w:w="0" w:type="auto"/>
        <w:tblCellSpacing w:w="0" w:type="dxa"/>
        <w:tblInd w:w="12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7390"/>
        <w:gridCol w:w="1622"/>
      </w:tblGrid>
      <w:tr w:rsidR="00780F30" w:rsidRPr="00780F30" w:rsidTr="00780F30">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16"/>
                <w:szCs w:val="15"/>
                <w:lang w:eastAsia="ro-RO"/>
              </w:rPr>
              <w:t>Stabilirea si numirea Comisiei centrale, a comisiilor judetene, a comisiilor din unitatile si institutiile de învatamânt</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16"/>
                <w:szCs w:val="15"/>
                <w:lang w:eastAsia="ro-RO"/>
              </w:rPr>
              <w:t>Pâna la 6 aprilie</w:t>
            </w:r>
          </w:p>
        </w:tc>
      </w:tr>
      <w:tr w:rsidR="00780F30" w:rsidRPr="00780F30" w:rsidTr="00780F30">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16"/>
                <w:szCs w:val="15"/>
                <w:lang w:eastAsia="ro-RO"/>
              </w:rPr>
              <w:t>Depunerea cererilor</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16"/>
                <w:szCs w:val="15"/>
                <w:lang w:eastAsia="ro-RO"/>
              </w:rPr>
              <w:t>Pâna la 17 aprilie</w:t>
            </w:r>
          </w:p>
        </w:tc>
      </w:tr>
      <w:tr w:rsidR="00780F30" w:rsidRPr="00780F30" w:rsidTr="00780F30">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16"/>
                <w:szCs w:val="15"/>
                <w:lang w:eastAsia="ro-RO"/>
              </w:rPr>
              <w:t>Efectuarea anchetelor sociale si evaluarea cererilor de catre comisiile din unitatile si institutiile de învatamânt împreuna cu comisiile de ancheta sociala</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16"/>
                <w:szCs w:val="15"/>
                <w:lang w:eastAsia="ro-RO"/>
              </w:rPr>
              <w:t>22 aprilie-14 mai</w:t>
            </w:r>
          </w:p>
        </w:tc>
      </w:tr>
      <w:tr w:rsidR="00780F30" w:rsidRPr="00780F30" w:rsidTr="00780F30">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16"/>
                <w:szCs w:val="15"/>
                <w:lang w:eastAsia="ro-RO"/>
              </w:rPr>
              <w:t>Centralizarea cererilor la Comisia centrala prin intermediul portalului dedicat</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16"/>
                <w:szCs w:val="15"/>
                <w:lang w:eastAsia="ro-RO"/>
              </w:rPr>
              <w:t>15-22 mai</w:t>
            </w:r>
          </w:p>
        </w:tc>
      </w:tr>
      <w:tr w:rsidR="00780F30" w:rsidRPr="00780F30" w:rsidTr="00780F30">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16"/>
                <w:szCs w:val="15"/>
                <w:lang w:eastAsia="ro-RO"/>
              </w:rPr>
              <w:t>Afisarea pe portalul Ministerului Educatiei si Cercetarii a listei nominale a beneficiarilor</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16"/>
                <w:szCs w:val="15"/>
                <w:lang w:eastAsia="ro-RO"/>
              </w:rPr>
              <w:t>25 mai</w:t>
            </w:r>
          </w:p>
        </w:tc>
      </w:tr>
      <w:tr w:rsidR="00780F30" w:rsidRPr="00780F30" w:rsidTr="00780F30">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16"/>
                <w:szCs w:val="15"/>
                <w:lang w:eastAsia="ro-RO"/>
              </w:rPr>
              <w:t>Afisarea în fiecare unitate de învatamânt a listei beneficiarilor</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16"/>
                <w:szCs w:val="15"/>
                <w:lang w:eastAsia="ro-RO"/>
              </w:rPr>
              <w:t>26 mai</w:t>
            </w:r>
          </w:p>
        </w:tc>
      </w:tr>
      <w:tr w:rsidR="00780F30" w:rsidRPr="00780F30" w:rsidTr="00780F30">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16"/>
                <w:szCs w:val="15"/>
                <w:lang w:eastAsia="ro-RO"/>
              </w:rPr>
              <w:t>Depunerea contestatiilor</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16"/>
                <w:szCs w:val="15"/>
                <w:lang w:eastAsia="ro-RO"/>
              </w:rPr>
              <w:t>25-29 mai</w:t>
            </w:r>
          </w:p>
        </w:tc>
      </w:tr>
      <w:tr w:rsidR="00780F30" w:rsidRPr="00780F30" w:rsidTr="00780F30">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16"/>
                <w:szCs w:val="15"/>
                <w:lang w:eastAsia="ro-RO"/>
              </w:rPr>
              <w:t>Rezolvarea contestatiilor</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16"/>
                <w:szCs w:val="15"/>
                <w:lang w:eastAsia="ro-RO"/>
              </w:rPr>
              <w:t>2-9 iunie</w:t>
            </w:r>
          </w:p>
        </w:tc>
      </w:tr>
      <w:tr w:rsidR="00780F30" w:rsidRPr="00780F30" w:rsidTr="00780F30">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16"/>
                <w:szCs w:val="15"/>
                <w:lang w:eastAsia="ro-RO"/>
              </w:rPr>
              <w:t>Afisarea rezultatului contestatiilor în fiecare unitate de învatamânt</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16"/>
                <w:szCs w:val="15"/>
                <w:lang w:eastAsia="ro-RO"/>
              </w:rPr>
              <w:t>11 iunie</w:t>
            </w:r>
          </w:p>
        </w:tc>
      </w:tr>
      <w:tr w:rsidR="00780F30" w:rsidRPr="00780F30" w:rsidTr="00780F30">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16"/>
                <w:szCs w:val="15"/>
                <w:lang w:eastAsia="ro-RO"/>
              </w:rPr>
              <w:t>Afisarea pe portalul Ministerului Educatiei si Cercetarii a listei finale a beneficiarilor, aprobata prin ordin al ministrului</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16"/>
                <w:szCs w:val="15"/>
                <w:lang w:eastAsia="ro-RO"/>
              </w:rPr>
              <w:t>6 iulie</w:t>
            </w:r>
          </w:p>
        </w:tc>
      </w:tr>
      <w:tr w:rsidR="00780F30" w:rsidRPr="00780F30" w:rsidTr="00780F30">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16"/>
                <w:szCs w:val="15"/>
                <w:lang w:eastAsia="ro-RO"/>
              </w:rPr>
              <w:t>Achizitia bonurilor valorice de catre Ministerul Educatiei si Cercetarii si distribuirea catre inspectoratele scolare/universitati</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16"/>
                <w:szCs w:val="15"/>
                <w:lang w:eastAsia="ro-RO"/>
              </w:rPr>
              <w:t>6-27 iulie</w:t>
            </w:r>
          </w:p>
        </w:tc>
      </w:tr>
      <w:tr w:rsidR="00780F30" w:rsidRPr="00780F30" w:rsidTr="00780F30">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16"/>
                <w:szCs w:val="15"/>
                <w:lang w:eastAsia="ro-RO"/>
              </w:rPr>
              <w:t>Eliberarea bonurilor valorice catre beneficiari</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16"/>
                <w:szCs w:val="15"/>
                <w:lang w:eastAsia="ro-RO"/>
              </w:rPr>
              <w:t>27 iulie-14 august</w:t>
            </w:r>
          </w:p>
        </w:tc>
      </w:tr>
      <w:tr w:rsidR="00780F30" w:rsidRPr="00780F30" w:rsidTr="00780F30">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16"/>
                <w:szCs w:val="15"/>
                <w:lang w:eastAsia="ro-RO"/>
              </w:rPr>
              <w:t>Achizitionarea de calculatoare</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16"/>
                <w:szCs w:val="15"/>
                <w:lang w:eastAsia="ro-RO"/>
              </w:rPr>
              <w:t>27 iulie-12 octombrie</w:t>
            </w:r>
          </w:p>
        </w:tc>
      </w:tr>
      <w:tr w:rsidR="00780F30" w:rsidRPr="00780F30" w:rsidTr="00780F30">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16"/>
                <w:szCs w:val="15"/>
                <w:lang w:eastAsia="ro-RO"/>
              </w:rPr>
              <w:t>Depunerea copiilor de pe facturi si de pe procesele-verbale de predare-primire de catre elevi si studenti</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16"/>
                <w:szCs w:val="15"/>
                <w:lang w:eastAsia="ro-RO"/>
              </w:rPr>
              <w:t>28 iulie-15 octombrie</w:t>
            </w:r>
          </w:p>
        </w:tc>
      </w:tr>
      <w:tr w:rsidR="00780F30" w:rsidRPr="00780F30" w:rsidTr="00780F30">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16"/>
                <w:szCs w:val="15"/>
                <w:lang w:eastAsia="ro-RO"/>
              </w:rPr>
              <w:t>Depunerea de catre operatorii economici a bonurilor valorice, a copiilor de pe facturi si de pe procesele-verbale de predare-primire spre decontare, la comisia judeteana, respectiv la comisiile din institutiile de învatamânt superior; înregistrarea operatorilor economici pe portalul dedicat</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16"/>
                <w:szCs w:val="15"/>
                <w:lang w:eastAsia="ro-RO"/>
              </w:rPr>
              <w:t>25 iulie-30 octombrie</w:t>
            </w:r>
          </w:p>
        </w:tc>
      </w:tr>
      <w:tr w:rsidR="00780F30" w:rsidRPr="00780F30" w:rsidTr="00780F30">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16"/>
                <w:szCs w:val="15"/>
                <w:lang w:eastAsia="ro-RO"/>
              </w:rPr>
              <w:t>Decontarea catre operatorii economici</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16"/>
                <w:szCs w:val="15"/>
                <w:lang w:eastAsia="ro-RO"/>
              </w:rPr>
              <w:t>30 iulie-20 noiembrie</w:t>
            </w:r>
          </w:p>
        </w:tc>
      </w:tr>
    </w:tbl>
    <w:p w:rsidR="00780F30" w:rsidRPr="00780F30" w:rsidRDefault="00780F30" w:rsidP="00780F30">
      <w:pPr>
        <w:spacing w:after="0" w:line="240" w:lineRule="auto"/>
        <w:jc w:val="right"/>
        <w:rPr>
          <w:rFonts w:ascii="Times New Roman" w:eastAsia="Times New Roman" w:hAnsi="Times New Roman" w:cs="Times New Roman"/>
          <w:sz w:val="24"/>
          <w:szCs w:val="24"/>
          <w:lang w:eastAsia="ro-RO"/>
        </w:rPr>
      </w:pPr>
      <w:r w:rsidRPr="00780F30">
        <w:rPr>
          <w:rFonts w:ascii="Times New Roman" w:eastAsia="Times New Roman" w:hAnsi="Times New Roman" w:cs="Times New Roman"/>
          <w:sz w:val="24"/>
          <w:szCs w:val="24"/>
          <w:lang w:eastAsia="ro-RO"/>
        </w:rPr>
        <w:t> </w:t>
      </w:r>
    </w:p>
    <w:p w:rsidR="00780F30" w:rsidRPr="00780F30" w:rsidRDefault="00780F30" w:rsidP="00780F30">
      <w:pPr>
        <w:spacing w:after="0" w:line="240" w:lineRule="auto"/>
        <w:jc w:val="right"/>
        <w:rPr>
          <w:rFonts w:ascii="Times New Roman" w:eastAsia="Times New Roman" w:hAnsi="Times New Roman" w:cs="Times New Roman"/>
          <w:sz w:val="24"/>
          <w:szCs w:val="24"/>
          <w:lang w:eastAsia="ro-RO"/>
        </w:rPr>
      </w:pPr>
      <w:r w:rsidRPr="00780F30">
        <w:rPr>
          <w:rFonts w:ascii="Courier New" w:eastAsia="Times New Roman" w:hAnsi="Courier New" w:cs="Courier New"/>
          <w:b/>
          <w:bCs/>
          <w:sz w:val="20"/>
          <w:lang w:eastAsia="ro-RO"/>
        </w:rPr>
        <w:t>ANEXA Nr. 2</w:t>
      </w:r>
      <w:r w:rsidRPr="00780F30">
        <w:rPr>
          <w:rFonts w:ascii="Courier New" w:eastAsia="Times New Roman" w:hAnsi="Courier New" w:cs="Courier New"/>
          <w:b/>
          <w:bCs/>
          <w:sz w:val="20"/>
          <w:szCs w:val="20"/>
          <w:lang w:eastAsia="ro-RO"/>
        </w:rPr>
        <w:br/>
      </w:r>
      <w:r w:rsidRPr="00780F30">
        <w:rPr>
          <w:rFonts w:ascii="Courier New" w:eastAsia="Times New Roman" w:hAnsi="Courier New" w:cs="Courier New"/>
          <w:b/>
          <w:bCs/>
          <w:sz w:val="20"/>
          <w:lang w:eastAsia="ro-RO"/>
        </w:rPr>
        <w:t xml:space="preserve">(Anexa nr. 3 </w:t>
      </w:r>
    </w:p>
    <w:p w:rsidR="00780F30" w:rsidRPr="00780F30" w:rsidRDefault="00780F30" w:rsidP="00780F30">
      <w:pPr>
        <w:spacing w:after="0" w:line="240" w:lineRule="auto"/>
        <w:jc w:val="right"/>
        <w:rPr>
          <w:rFonts w:ascii="Courier New" w:eastAsia="Times New Roman" w:hAnsi="Courier New" w:cs="Courier New"/>
          <w:b/>
          <w:bCs/>
          <w:sz w:val="20"/>
          <w:szCs w:val="20"/>
          <w:lang w:eastAsia="ro-RO"/>
        </w:rPr>
      </w:pPr>
      <w:r w:rsidRPr="00780F30">
        <w:rPr>
          <w:rFonts w:ascii="Courier New" w:eastAsia="Times New Roman" w:hAnsi="Courier New" w:cs="Courier New"/>
          <w:b/>
          <w:bCs/>
          <w:sz w:val="20"/>
          <w:lang w:eastAsia="ro-RO"/>
        </w:rPr>
        <w:t>la normele metodologice)</w:t>
      </w:r>
    </w:p>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Times New Roman" w:eastAsia="Times New Roman" w:hAnsi="Times New Roman" w:cs="Times New Roman"/>
          <w:sz w:val="24"/>
          <w:szCs w:val="24"/>
          <w:lang w:eastAsia="ro-RO"/>
        </w:rPr>
        <w:t> </w:t>
      </w:r>
    </w:p>
    <w:p w:rsidR="00780F30" w:rsidRPr="00780F30" w:rsidRDefault="00780F30" w:rsidP="00780F30">
      <w:pPr>
        <w:spacing w:after="0" w:line="240" w:lineRule="auto"/>
        <w:jc w:val="center"/>
        <w:rPr>
          <w:rFonts w:ascii="Times New Roman" w:eastAsia="Times New Roman" w:hAnsi="Times New Roman" w:cs="Times New Roman"/>
          <w:sz w:val="24"/>
          <w:szCs w:val="24"/>
          <w:lang w:eastAsia="ro-RO"/>
        </w:rPr>
      </w:pPr>
      <w:r w:rsidRPr="00780F30">
        <w:rPr>
          <w:rFonts w:ascii="Courier New" w:eastAsia="Times New Roman" w:hAnsi="Courier New" w:cs="Courier New"/>
          <w:b/>
          <w:bCs/>
          <w:sz w:val="20"/>
          <w:lang w:eastAsia="ro-RO"/>
        </w:rPr>
        <w:t>MODELUL</w:t>
      </w:r>
      <w:r w:rsidRPr="00780F30">
        <w:rPr>
          <w:rFonts w:ascii="Courier New" w:eastAsia="Times New Roman" w:hAnsi="Courier New" w:cs="Courier New"/>
          <w:b/>
          <w:bCs/>
          <w:sz w:val="20"/>
          <w:szCs w:val="20"/>
          <w:lang w:eastAsia="ro-RO"/>
        </w:rPr>
        <w:br/>
      </w:r>
      <w:r w:rsidRPr="00780F30">
        <w:rPr>
          <w:rFonts w:ascii="Courier New" w:eastAsia="Times New Roman" w:hAnsi="Courier New" w:cs="Courier New"/>
          <w:b/>
          <w:bCs/>
          <w:sz w:val="20"/>
          <w:lang w:eastAsia="ro-RO"/>
        </w:rPr>
        <w:t>bonului valoric pentru acordarea unui ajutor financiar</w:t>
      </w:r>
    </w:p>
    <w:p w:rsidR="00780F30" w:rsidRPr="00780F30" w:rsidRDefault="00780F30" w:rsidP="00780F30">
      <w:pPr>
        <w:spacing w:after="0" w:line="240" w:lineRule="auto"/>
        <w:jc w:val="center"/>
        <w:rPr>
          <w:rFonts w:ascii="Times New Roman" w:eastAsia="Times New Roman" w:hAnsi="Times New Roman" w:cs="Times New Roman"/>
          <w:sz w:val="24"/>
          <w:szCs w:val="24"/>
          <w:lang w:eastAsia="ro-RO"/>
        </w:rPr>
      </w:pPr>
      <w:r w:rsidRPr="00780F30">
        <w:rPr>
          <w:rFonts w:ascii="Courier New" w:eastAsia="Times New Roman" w:hAnsi="Courier New" w:cs="Courier New"/>
          <w:b/>
          <w:bCs/>
          <w:sz w:val="20"/>
          <w:lang w:eastAsia="ro-RO"/>
        </w:rPr>
        <w:t> în vederea achizitionarii de calculatoare**)</w:t>
      </w:r>
    </w:p>
    <w:p w:rsidR="00780F30" w:rsidRPr="00780F30" w:rsidRDefault="00780F30" w:rsidP="00780F30">
      <w:pPr>
        <w:spacing w:after="0" w:line="240" w:lineRule="auto"/>
        <w:jc w:val="center"/>
        <w:rPr>
          <w:rFonts w:ascii="Times New Roman" w:eastAsia="Times New Roman" w:hAnsi="Times New Roman" w:cs="Times New Roman"/>
          <w:sz w:val="24"/>
          <w:szCs w:val="24"/>
          <w:lang w:eastAsia="ro-RO"/>
        </w:rPr>
      </w:pPr>
      <w:r w:rsidRPr="00780F30">
        <w:rPr>
          <w:rFonts w:ascii="Courier New" w:eastAsia="Times New Roman" w:hAnsi="Courier New" w:cs="Courier New"/>
          <w:sz w:val="20"/>
          <w:szCs w:val="20"/>
          <w:lang w:eastAsia="ro-RO"/>
        </w:rPr>
        <w:t> </w:t>
      </w:r>
    </w:p>
    <w:p w:rsidR="00780F30" w:rsidRPr="00780F30" w:rsidRDefault="00780F30" w:rsidP="00780F30">
      <w:pPr>
        <w:spacing w:after="0" w:line="240" w:lineRule="auto"/>
        <w:jc w:val="center"/>
        <w:rPr>
          <w:rFonts w:ascii="Courier New" w:eastAsia="Times New Roman" w:hAnsi="Courier New" w:cs="Courier New"/>
          <w:b/>
          <w:bCs/>
          <w:sz w:val="20"/>
          <w:szCs w:val="20"/>
          <w:lang w:eastAsia="ro-RO"/>
        </w:rPr>
      </w:pPr>
      <w:r w:rsidRPr="00780F30">
        <w:rPr>
          <w:rFonts w:ascii="Courier New" w:eastAsia="Times New Roman" w:hAnsi="Courier New" w:cs="Courier New"/>
          <w:b/>
          <w:bCs/>
          <w:sz w:val="20"/>
          <w:lang w:eastAsia="ro-RO"/>
        </w:rPr>
        <w:t> </w:t>
      </w:r>
    </w:p>
    <w:p w:rsidR="00780F30" w:rsidRPr="00780F30" w:rsidRDefault="00780F30" w:rsidP="00780F30">
      <w:pPr>
        <w:spacing w:after="0" w:line="240" w:lineRule="auto"/>
        <w:jc w:val="center"/>
        <w:rPr>
          <w:rFonts w:ascii="Times New Roman" w:eastAsia="Times New Roman" w:hAnsi="Times New Roman" w:cs="Times New Roman"/>
          <w:sz w:val="24"/>
          <w:szCs w:val="24"/>
          <w:lang w:eastAsia="ro-RO"/>
        </w:rPr>
      </w:pPr>
      <w:r>
        <w:rPr>
          <w:rFonts w:ascii="Courier New" w:eastAsia="Times New Roman" w:hAnsi="Courier New" w:cs="Courier New"/>
          <w:b/>
          <w:bCs/>
          <w:noProof/>
          <w:sz w:val="20"/>
          <w:szCs w:val="20"/>
          <w:lang w:eastAsia="ro-RO"/>
        </w:rPr>
        <w:lastRenderedPageBreak/>
        <w:drawing>
          <wp:inline distT="0" distB="0" distL="0" distR="0">
            <wp:extent cx="4916170" cy="4465320"/>
            <wp:effectExtent l="19050" t="0" r="0" b="0"/>
            <wp:docPr id="1" name="Picture 1" descr="http://www.program-legislativ.ro/fisiere_lex/index.php?file=hg2552020.jpg&amp;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gram-legislativ.ro/fisiere_lex/index.php?file=hg2552020.jpg&amp;p=lex"/>
                    <pic:cNvPicPr>
                      <a:picLocks noChangeAspect="1" noChangeArrowheads="1"/>
                    </pic:cNvPicPr>
                  </pic:nvPicPr>
                  <pic:blipFill>
                    <a:blip r:embed="rId10" cstate="print"/>
                    <a:srcRect/>
                    <a:stretch>
                      <a:fillRect/>
                    </a:stretch>
                  </pic:blipFill>
                  <pic:spPr bwMode="auto">
                    <a:xfrm>
                      <a:off x="0" y="0"/>
                      <a:ext cx="4916170" cy="4465320"/>
                    </a:xfrm>
                    <a:prstGeom prst="rect">
                      <a:avLst/>
                    </a:prstGeom>
                    <a:noFill/>
                    <a:ln w="9525">
                      <a:noFill/>
                      <a:miter lim="800000"/>
                      <a:headEnd/>
                      <a:tailEnd/>
                    </a:ln>
                  </pic:spPr>
                </pic:pic>
              </a:graphicData>
            </a:graphic>
          </wp:inline>
        </w:drawing>
      </w:r>
    </w:p>
    <w:p w:rsidR="00780F30" w:rsidRPr="00780F30" w:rsidRDefault="00780F30" w:rsidP="00780F30">
      <w:pPr>
        <w:spacing w:after="0" w:line="240" w:lineRule="auto"/>
        <w:rPr>
          <w:rFonts w:ascii="Courier New" w:eastAsia="Times New Roman" w:hAnsi="Courier New" w:cs="Courier New"/>
          <w:sz w:val="20"/>
          <w:szCs w:val="20"/>
          <w:lang w:eastAsia="ro-RO"/>
        </w:rPr>
      </w:pPr>
      <w:r w:rsidRPr="00780F30">
        <w:rPr>
          <w:rFonts w:ascii="Courier New" w:eastAsia="Times New Roman" w:hAnsi="Courier New" w:cs="Courier New"/>
          <w:sz w:val="20"/>
          <w:szCs w:val="20"/>
          <w:lang w:eastAsia="ro-RO"/>
        </w:rPr>
        <w:t> </w:t>
      </w:r>
    </w:p>
    <w:p w:rsidR="00780F30" w:rsidRPr="00780F30" w:rsidRDefault="00780F30" w:rsidP="00780F30">
      <w:pPr>
        <w:spacing w:after="0" w:line="240" w:lineRule="auto"/>
        <w:rPr>
          <w:rFonts w:ascii="Courier New" w:eastAsia="Times New Roman" w:hAnsi="Courier New" w:cs="Courier New"/>
          <w:sz w:val="20"/>
          <w:szCs w:val="20"/>
          <w:lang w:eastAsia="ro-RO"/>
        </w:rPr>
      </w:pPr>
      <w:r w:rsidRPr="00780F30">
        <w:rPr>
          <w:rFonts w:ascii="Courier New" w:eastAsia="Times New Roman" w:hAnsi="Courier New" w:cs="Courier New"/>
          <w:sz w:val="20"/>
          <w:szCs w:val="20"/>
          <w:lang w:eastAsia="ro-RO"/>
        </w:rPr>
        <w:t>_______</w:t>
      </w:r>
    </w:p>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20"/>
          <w:szCs w:val="20"/>
          <w:lang w:eastAsia="ro-RO"/>
        </w:rPr>
        <w:t>   **) Culoarea fundalului bonului valoric, pentru anul 2020, este verde închis.</w:t>
      </w:r>
    </w:p>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Times New Roman" w:eastAsia="Times New Roman" w:hAnsi="Times New Roman" w:cs="Times New Roman"/>
          <w:sz w:val="24"/>
          <w:szCs w:val="24"/>
          <w:lang w:eastAsia="ro-RO"/>
        </w:rPr>
        <w:t> </w:t>
      </w:r>
    </w:p>
    <w:p w:rsidR="00780F30" w:rsidRPr="00780F30" w:rsidRDefault="00780F30" w:rsidP="00780F30">
      <w:pPr>
        <w:spacing w:after="0" w:line="240" w:lineRule="auto"/>
        <w:rPr>
          <w:rFonts w:ascii="Times New Roman" w:eastAsia="Times New Roman" w:hAnsi="Times New Roman" w:cs="Times New Roman"/>
          <w:sz w:val="24"/>
          <w:szCs w:val="24"/>
          <w:lang w:eastAsia="ro-RO"/>
        </w:rPr>
      </w:pPr>
      <w:r w:rsidRPr="00780F30">
        <w:rPr>
          <w:rFonts w:ascii="Courier New" w:eastAsia="Times New Roman" w:hAnsi="Courier New" w:cs="Courier New"/>
          <w:sz w:val="20"/>
          <w:szCs w:val="20"/>
          <w:lang w:eastAsia="ro-RO"/>
        </w:rPr>
        <w:t>   NOTA:</w:t>
      </w:r>
      <w:r w:rsidRPr="00780F30">
        <w:rPr>
          <w:rFonts w:ascii="Courier New" w:eastAsia="Times New Roman" w:hAnsi="Courier New" w:cs="Courier New"/>
          <w:sz w:val="20"/>
          <w:szCs w:val="20"/>
          <w:lang w:eastAsia="ro-RO"/>
        </w:rPr>
        <w:br/>
        <w:t>   Modelul bonului valoric se completeaza pe verso cu urmatorul text:</w:t>
      </w:r>
      <w:r w:rsidRPr="00780F30">
        <w:rPr>
          <w:rFonts w:ascii="Courier New" w:eastAsia="Times New Roman" w:hAnsi="Courier New" w:cs="Courier New"/>
          <w:sz w:val="20"/>
          <w:szCs w:val="20"/>
          <w:lang w:eastAsia="ro-RO"/>
        </w:rPr>
        <w:br/>
        <w:t>   Beneficiarul acestui bon valoric este obligat sa îl utilizeze pâna la data finala pentru achizitionarea de calculatoare, stabilita prin calendarul pentru acordarea unui ajutor financiar în vederea achizitionarii de calculatoare, aprobat prin hotarâre a Guvernului</w:t>
      </w:r>
      <w:r w:rsidRPr="00780F30">
        <w:rPr>
          <w:rFonts w:ascii="Courier New" w:eastAsia="Times New Roman" w:hAnsi="Courier New" w:cs="Courier New"/>
          <w:sz w:val="20"/>
          <w:szCs w:val="20"/>
          <w:lang w:eastAsia="ro-RO"/>
        </w:rPr>
        <w:br/>
        <w:t>   Furnizorul de calculatoare este obligat sa transmita bonul valoric comisiilor judetene/comisiei constituite la nivelul municipiului Bucuresti, precum si comisiilor constituite la nivelul institutiilor de învatamânt superior, pâna la data finala de depunere, stabilita prin calendarul pentru acordarea unui ajutor financiar în vederea achizitionarii de calculatoare, aprobat prin hotarâre a Guvernului.</w:t>
      </w:r>
      <w:r w:rsidRPr="00780F30">
        <w:rPr>
          <w:rFonts w:ascii="Times New Roman" w:eastAsia="Times New Roman" w:hAnsi="Times New Roman" w:cs="Times New Roman"/>
          <w:sz w:val="24"/>
          <w:szCs w:val="24"/>
          <w:lang w:eastAsia="ro-RO"/>
        </w:rPr>
        <w:br/>
      </w:r>
      <w:r w:rsidRPr="00780F30">
        <w:rPr>
          <w:rFonts w:ascii="Times New Roman" w:eastAsia="Times New Roman" w:hAnsi="Times New Roman" w:cs="Times New Roman"/>
          <w:sz w:val="24"/>
          <w:szCs w:val="24"/>
          <w:lang w:eastAsia="ro-RO"/>
        </w:rPr>
        <w:br/>
      </w:r>
    </w:p>
    <w:p w:rsidR="000C4FDC" w:rsidRDefault="000C4FDC"/>
    <w:sectPr w:rsidR="000C4FDC" w:rsidSect="000C4F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30"/>
    <w:rsid w:val="000C4FDC"/>
    <w:rsid w:val="00780F30"/>
    <w:rsid w:val="0082111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5E51AD-8B9D-44D7-A121-0A0D46ED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DC"/>
  </w:style>
  <w:style w:type="paragraph" w:styleId="Heading2">
    <w:name w:val="heading 2"/>
    <w:basedOn w:val="Normal"/>
    <w:link w:val="Heading2Char"/>
    <w:uiPriority w:val="9"/>
    <w:qFormat/>
    <w:rsid w:val="00780F30"/>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paragraph" w:styleId="Heading3">
    <w:name w:val="heading 3"/>
    <w:basedOn w:val="Normal"/>
    <w:link w:val="Heading3Char"/>
    <w:uiPriority w:val="9"/>
    <w:qFormat/>
    <w:rsid w:val="00780F30"/>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0F30"/>
    <w:rPr>
      <w:rFonts w:ascii="Times New Roman" w:eastAsia="Times New Roman" w:hAnsi="Times New Roman" w:cs="Times New Roman"/>
      <w:b/>
      <w:bCs/>
      <w:sz w:val="36"/>
      <w:szCs w:val="36"/>
      <w:lang w:eastAsia="ro-RO"/>
    </w:rPr>
  </w:style>
  <w:style w:type="character" w:customStyle="1" w:styleId="Heading3Char">
    <w:name w:val="Heading 3 Char"/>
    <w:basedOn w:val="DefaultParagraphFont"/>
    <w:link w:val="Heading3"/>
    <w:uiPriority w:val="9"/>
    <w:rsid w:val="00780F30"/>
    <w:rPr>
      <w:rFonts w:ascii="Times New Roman" w:eastAsia="Times New Roman" w:hAnsi="Times New Roman" w:cs="Times New Roman"/>
      <w:b/>
      <w:bCs/>
      <w:sz w:val="27"/>
      <w:szCs w:val="27"/>
      <w:lang w:eastAsia="ro-RO"/>
    </w:rPr>
  </w:style>
  <w:style w:type="paragraph" w:styleId="NormalWeb">
    <w:name w:val="Normal (Web)"/>
    <w:basedOn w:val="Normal"/>
    <w:uiPriority w:val="99"/>
    <w:unhideWhenUsed/>
    <w:rsid w:val="00780F30"/>
    <w:pPr>
      <w:spacing w:after="0"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780F30"/>
    <w:rPr>
      <w:b/>
      <w:bCs/>
    </w:rPr>
  </w:style>
  <w:style w:type="character" w:styleId="Hyperlink">
    <w:name w:val="Hyperlink"/>
    <w:basedOn w:val="DefaultParagraphFont"/>
    <w:uiPriority w:val="99"/>
    <w:semiHidden/>
    <w:unhideWhenUsed/>
    <w:rsid w:val="00780F30"/>
    <w:rPr>
      <w:color w:val="0000FF"/>
      <w:u w:val="single"/>
    </w:rPr>
  </w:style>
  <w:style w:type="paragraph" w:styleId="BodyText">
    <w:name w:val="Body Text"/>
    <w:basedOn w:val="Normal"/>
    <w:link w:val="BodyTextChar"/>
    <w:uiPriority w:val="99"/>
    <w:semiHidden/>
    <w:unhideWhenUsed/>
    <w:rsid w:val="00780F30"/>
    <w:pPr>
      <w:spacing w:after="0" w:line="240" w:lineRule="auto"/>
    </w:pPr>
    <w:rPr>
      <w:rFonts w:ascii="Times New Roman" w:eastAsia="Times New Roman" w:hAnsi="Times New Roman" w:cs="Times New Roman"/>
      <w:sz w:val="24"/>
      <w:szCs w:val="24"/>
      <w:lang w:eastAsia="ro-RO"/>
    </w:rPr>
  </w:style>
  <w:style w:type="character" w:customStyle="1" w:styleId="BodyTextChar">
    <w:name w:val="Body Text Char"/>
    <w:basedOn w:val="DefaultParagraphFont"/>
    <w:link w:val="BodyText"/>
    <w:uiPriority w:val="99"/>
    <w:semiHidden/>
    <w:rsid w:val="00780F30"/>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780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F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55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oc:1040129403/2" TargetMode="External"/><Relationship Id="rId3" Type="http://schemas.openxmlformats.org/officeDocument/2006/relationships/webSettings" Target="webSettings.xml"/><Relationship Id="rId7" Type="http://schemas.openxmlformats.org/officeDocument/2006/relationships/hyperlink" Target="Doc:1040026902/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Doc:1040026902/1" TargetMode="External"/><Relationship Id="rId11" Type="http://schemas.openxmlformats.org/officeDocument/2006/relationships/fontTable" Target="fontTable.xml"/><Relationship Id="rId5" Type="http://schemas.openxmlformats.org/officeDocument/2006/relationships/hyperlink" Target="Doc:1030000102/99" TargetMode="External"/><Relationship Id="rId10" Type="http://schemas.openxmlformats.org/officeDocument/2006/relationships/image" Target="media/image1.jpeg"/><Relationship Id="rId4" Type="http://schemas.openxmlformats.org/officeDocument/2006/relationships/hyperlink" Target="http://www.program-legislativ.ro/fisiere_lex/index.php?file=M.Of.Nr.270.pdf&amp;p=lex" TargetMode="External"/><Relationship Id="rId9" Type="http://schemas.openxmlformats.org/officeDocument/2006/relationships/hyperlink" Target="Doc:10400269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853</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Narciza Catel Mare</cp:lastModifiedBy>
  <cp:revision>2</cp:revision>
  <dcterms:created xsi:type="dcterms:W3CDTF">2020-04-02T07:26:00Z</dcterms:created>
  <dcterms:modified xsi:type="dcterms:W3CDTF">2020-04-02T07:26:00Z</dcterms:modified>
</cp:coreProperties>
</file>